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459" w:rsidRPr="00421E03" w:rsidRDefault="006B5459" w:rsidP="006B5459">
      <w:pPr>
        <w:jc w:val="center"/>
        <w:rPr>
          <w:rFonts w:ascii="Arial" w:hAnsi="Arial" w:cs="Arial"/>
          <w:b/>
          <w:sz w:val="28"/>
          <w:szCs w:val="28"/>
        </w:rPr>
      </w:pPr>
      <w:r w:rsidRPr="00421E03">
        <w:rPr>
          <w:rFonts w:ascii="Arial" w:hAnsi="Arial" w:cs="Arial"/>
          <w:b/>
          <w:sz w:val="28"/>
          <w:szCs w:val="28"/>
        </w:rPr>
        <w:t>ACTIVIDAD 1</w:t>
      </w:r>
    </w:p>
    <w:p w:rsidR="006B5459" w:rsidRPr="00421E03" w:rsidRDefault="006B5459" w:rsidP="006B5459">
      <w:pPr>
        <w:jc w:val="center"/>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Título:</w:t>
      </w:r>
      <w:r w:rsidRPr="00421E03">
        <w:rPr>
          <w:rFonts w:ascii="Arial" w:hAnsi="Arial" w:cs="Arial"/>
          <w:sz w:val="22"/>
          <w:szCs w:val="22"/>
        </w:rPr>
        <w:t xml:space="preserve"> “Buscando a mi Media Naranja”.</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Individual.</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A quién va dirigido:</w:t>
      </w:r>
      <w:r w:rsidRPr="00421E03">
        <w:rPr>
          <w:rFonts w:ascii="Arial" w:hAnsi="Arial" w:cs="Arial"/>
          <w:sz w:val="22"/>
          <w:szCs w:val="22"/>
        </w:rPr>
        <w:t xml:space="preserve"> Jóvenes.</w:t>
      </w:r>
    </w:p>
    <w:p w:rsidR="006B5459" w:rsidRPr="00421E03" w:rsidRDefault="006B5459" w:rsidP="006B5459">
      <w:pPr>
        <w:jc w:val="both"/>
        <w:rPr>
          <w:rFonts w:ascii="Arial" w:hAnsi="Arial" w:cs="Arial"/>
          <w:sz w:val="22"/>
          <w:szCs w:val="22"/>
        </w:rPr>
      </w:pPr>
      <w:proofErr w:type="gramStart"/>
      <w:r w:rsidRPr="00421E03">
        <w:rPr>
          <w:rFonts w:ascii="Arial" w:hAnsi="Arial" w:cs="Arial"/>
          <w:sz w:val="22"/>
          <w:szCs w:val="22"/>
        </w:rPr>
        <w:t>s</w:t>
      </w:r>
      <w:proofErr w:type="gramEnd"/>
    </w:p>
    <w:p w:rsidR="006B5459" w:rsidRPr="00421E03" w:rsidRDefault="006B5459" w:rsidP="006B5459">
      <w:pPr>
        <w:jc w:val="both"/>
        <w:rPr>
          <w:rFonts w:ascii="Arial" w:hAnsi="Arial" w:cs="Arial"/>
          <w:sz w:val="22"/>
          <w:szCs w:val="22"/>
        </w:rPr>
      </w:pPr>
      <w:r w:rsidRPr="00421E03">
        <w:rPr>
          <w:rFonts w:ascii="Arial" w:hAnsi="Arial" w:cs="Arial"/>
          <w:b/>
          <w:sz w:val="22"/>
          <w:szCs w:val="22"/>
        </w:rPr>
        <w:t>Duración aproximada:</w:t>
      </w:r>
      <w:r w:rsidRPr="00421E03">
        <w:rPr>
          <w:rFonts w:ascii="Arial" w:hAnsi="Arial" w:cs="Arial"/>
          <w:sz w:val="22"/>
          <w:szCs w:val="22"/>
        </w:rPr>
        <w:t xml:space="preserve"> 1 Hora.</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 xml:space="preserve">Propósito: </w:t>
      </w:r>
      <w:bookmarkStart w:id="0" w:name="_GoBack"/>
      <w:r w:rsidRPr="00421E03">
        <w:rPr>
          <w:rFonts w:ascii="Arial" w:hAnsi="Arial" w:cs="Arial"/>
          <w:sz w:val="22"/>
          <w:szCs w:val="22"/>
        </w:rPr>
        <w:t>Que los jóvenes reflexionen sobre el noviazgo</w:t>
      </w:r>
      <w:bookmarkEnd w:id="0"/>
      <w:r w:rsidRPr="00421E03">
        <w:rPr>
          <w:rFonts w:ascii="Arial" w:hAnsi="Arial" w:cs="Arial"/>
          <w:sz w:val="22"/>
          <w:szCs w:val="22"/>
        </w:rPr>
        <w:t>.</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Preparación de la actividad:</w:t>
      </w:r>
      <w:r w:rsidRPr="00421E03">
        <w:rPr>
          <w:rFonts w:ascii="Arial" w:hAnsi="Arial" w:cs="Arial"/>
          <w:sz w:val="22"/>
          <w:szCs w:val="22"/>
        </w:rPr>
        <w:t xml:space="preserve"> Se requieren copias del ejercicio individual y si se considera oportuno distribuir el texto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r w:rsidRPr="00421E03">
        <w:rPr>
          <w:rFonts w:ascii="Arial" w:hAnsi="Arial" w:cs="Arial"/>
          <w:sz w:val="22"/>
          <w:szCs w:val="22"/>
        </w:rPr>
        <w:t xml:space="preserve"> se puede hacer para favorecer la reflexión de los adolescentes.</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Ficha Técnica</w:t>
      </w:r>
    </w:p>
    <w:p w:rsidR="006B5459" w:rsidRPr="00421E03" w:rsidRDefault="006B5459" w:rsidP="006B5459">
      <w:pPr>
        <w:jc w:val="both"/>
        <w:rPr>
          <w:rFonts w:ascii="Arial" w:hAnsi="Arial" w:cs="Arial"/>
          <w:sz w:val="22"/>
          <w:szCs w:val="22"/>
        </w:rPr>
      </w:pPr>
    </w:p>
    <w:tbl>
      <w:tblPr>
        <w:tblStyle w:val="Tablaconcuadrcula"/>
        <w:tblW w:w="0" w:type="auto"/>
        <w:tblLook w:val="01E0" w:firstRow="1" w:lastRow="1" w:firstColumn="1" w:lastColumn="1" w:noHBand="0" w:noVBand="0"/>
      </w:tblPr>
      <w:tblGrid>
        <w:gridCol w:w="9322"/>
      </w:tblGrid>
      <w:tr w:rsidR="006B5459" w:rsidRPr="00421E03" w:rsidTr="006B5459">
        <w:tc>
          <w:tcPr>
            <w:tcW w:w="9322" w:type="dxa"/>
          </w:tcPr>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p>
          <w:p w:rsidR="006B5459" w:rsidRPr="00421E03" w:rsidRDefault="006B5459" w:rsidP="00841FCD">
            <w:pPr>
              <w:jc w:val="center"/>
              <w:rPr>
                <w:rFonts w:ascii="Arial" w:hAnsi="Arial" w:cs="Arial"/>
                <w:b/>
                <w:sz w:val="22"/>
                <w:szCs w:val="22"/>
              </w:rPr>
            </w:pPr>
            <w:r w:rsidRPr="00421E03">
              <w:rPr>
                <w:rFonts w:ascii="Arial" w:hAnsi="Arial" w:cs="Arial"/>
                <w:b/>
                <w:sz w:val="22"/>
                <w:szCs w:val="22"/>
              </w:rPr>
              <w:t xml:space="preserve">EL NOVIAZGO EN </w:t>
            </w:r>
            <w:smartTag w:uri="urn:schemas-microsoft-com:office:smarttags" w:element="PersonName">
              <w:smartTagPr>
                <w:attr w:name="ProductID" w:val="LA ADOLESCENCIA"/>
              </w:smartTagPr>
              <w:r w:rsidRPr="00421E03">
                <w:rPr>
                  <w:rFonts w:ascii="Arial" w:hAnsi="Arial" w:cs="Arial"/>
                  <w:b/>
                  <w:sz w:val="22"/>
                  <w:szCs w:val="22"/>
                </w:rPr>
                <w:t>LA ADOLESCENCIA</w:t>
              </w:r>
            </w:smartTag>
          </w:p>
          <w:p w:rsidR="006B5459" w:rsidRPr="00421E03" w:rsidRDefault="006B5459" w:rsidP="00841FCD">
            <w:pPr>
              <w:jc w:val="both"/>
              <w:rPr>
                <w:rFonts w:ascii="Arial" w:hAnsi="Arial" w:cs="Arial"/>
                <w:sz w:val="22"/>
                <w:szCs w:val="22"/>
              </w:rPr>
            </w:pPr>
            <w:r w:rsidRPr="00421E03">
              <w:rPr>
                <w:rFonts w:ascii="Arial" w:hAnsi="Arial" w:cs="Arial"/>
                <w:sz w:val="22"/>
                <w:szCs w:val="22"/>
              </w:rPr>
              <w:tab/>
            </w:r>
            <w:r w:rsidRPr="00421E03">
              <w:rPr>
                <w:rFonts w:ascii="Arial" w:hAnsi="Arial" w:cs="Arial"/>
                <w:sz w:val="22"/>
                <w:szCs w:val="22"/>
              </w:rPr>
              <w:tab/>
            </w:r>
            <w:r w:rsidRPr="00421E03">
              <w:rPr>
                <w:rFonts w:ascii="Arial" w:hAnsi="Arial" w:cs="Arial"/>
                <w:sz w:val="22"/>
                <w:szCs w:val="22"/>
              </w:rPr>
              <w:tab/>
            </w:r>
            <w:r w:rsidRPr="00421E03">
              <w:rPr>
                <w:rFonts w:ascii="Arial" w:hAnsi="Arial" w:cs="Arial"/>
                <w:sz w:val="22"/>
                <w:szCs w:val="22"/>
              </w:rPr>
              <w:tab/>
            </w:r>
            <w:r w:rsidRPr="00421E03">
              <w:rPr>
                <w:rFonts w:ascii="Arial" w:hAnsi="Arial" w:cs="Arial"/>
                <w:sz w:val="22"/>
                <w:szCs w:val="22"/>
              </w:rPr>
              <w:tab/>
            </w:r>
            <w:r w:rsidRPr="00421E03">
              <w:rPr>
                <w:rFonts w:ascii="Arial" w:hAnsi="Arial" w:cs="Arial"/>
                <w:sz w:val="22"/>
                <w:szCs w:val="22"/>
              </w:rPr>
              <w:tab/>
            </w:r>
            <w:r w:rsidRPr="00421E03">
              <w:rPr>
                <w:rFonts w:ascii="Arial" w:hAnsi="Arial" w:cs="Arial"/>
                <w:sz w:val="22"/>
                <w:szCs w:val="22"/>
              </w:rPr>
              <w:tab/>
            </w:r>
          </w:p>
          <w:p w:rsidR="006B5459" w:rsidRPr="00421E03" w:rsidRDefault="006B5459" w:rsidP="00841FCD">
            <w:pPr>
              <w:jc w:val="both"/>
              <w:rPr>
                <w:rFonts w:ascii="Arial" w:hAnsi="Arial" w:cs="Arial"/>
                <w:sz w:val="22"/>
                <w:szCs w:val="22"/>
              </w:rPr>
            </w:pPr>
            <w:r w:rsidRPr="00421E03">
              <w:rPr>
                <w:rFonts w:ascii="Arial" w:hAnsi="Arial" w:cs="Arial"/>
                <w:sz w:val="22"/>
                <w:szCs w:val="22"/>
              </w:rPr>
              <w:t xml:space="preserve">El aprendizaje de las relaciones heterosexuales es uno de los procesos propios de </w:t>
            </w:r>
            <w:smartTag w:uri="urn:schemas-microsoft-com:office:smarttags" w:element="PersonName">
              <w:smartTagPr>
                <w:attr w:name="ProductID" w:val="la Adolescencia. Con"/>
              </w:smartTagPr>
              <w:smartTag w:uri="urn:schemas-microsoft-com:office:smarttags" w:element="PersonName">
                <w:smartTagPr>
                  <w:attr w:name="ProductID" w:val="la Adolescencia."/>
                </w:smartTagPr>
                <w:r w:rsidRPr="00421E03">
                  <w:rPr>
                    <w:rFonts w:ascii="Arial" w:hAnsi="Arial" w:cs="Arial"/>
                    <w:sz w:val="22"/>
                    <w:szCs w:val="22"/>
                  </w:rPr>
                  <w:t>la Adolescencia.</w:t>
                </w:r>
              </w:smartTag>
              <w:r w:rsidRPr="00421E03">
                <w:rPr>
                  <w:rFonts w:ascii="Arial" w:hAnsi="Arial" w:cs="Arial"/>
                  <w:sz w:val="22"/>
                  <w:szCs w:val="22"/>
                </w:rPr>
                <w:t xml:space="preserve"> Con</w:t>
              </w:r>
            </w:smartTag>
            <w:r w:rsidRPr="00421E03">
              <w:rPr>
                <w:rFonts w:ascii="Arial" w:hAnsi="Arial" w:cs="Arial"/>
                <w:sz w:val="22"/>
                <w:szCs w:val="22"/>
              </w:rPr>
              <w:t xml:space="preserve"> la llegada de esta etapa surge el interés de conocer y relacionarse con personas del sexo opuesto. La experiencia del noviazgo puede generar distintas emociones consigo mismo, pueden aflorar sentimientos de angustia, confusión, inseguridad y preocupación. </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La mayoría de adolescentes entablan relaciones de amistad con personas del sexo opuesto como parte del proceso mismo de socialización. Para los adolescentes de más edad su preocupación se orienta hacia tener una relación de noviazgo. La comunicación entra en un nivel más profundo de intimidad, por lo que surge el intercambio de besos y caricias. El enamoramiento y la idealización de la pareja son proceso relacionados con los afectos, es decir, el conjunto de sentimientos que acompañan la relación de intimidad y preferencia entre dos personas.</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Desde la perspectiva social, el noviazgo es una etapa de preparación y elección del futuro cónyuge. Es decir, una etapa de preparación al matrimonio. Se espera que ambos desarrollen la madurez necesaria para establecer una nueva familia, se llegue a la etapa de la reproducción mediante la paternidad y se sigan las pautas de vida establecidas para la familia.</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Debido a los cambios en la forma de comprender las relaciones familiares, la relación de noviazgo y pareja tiene diferentes significados en la actualidad aunque persisten ideas tradicionales, ejemplo de ello es la iniciativa de elegir pareja que era tradicionalmente delegada al varón, aunque esta práctica se va modificando en la actualidad. Por lo mismo, los adolescentes pueden tener confusiones en la comprensión y aceptación de las normas morales sobre el comportamiento heterosexual. Es posible que surja un conflicto entre el deseo de la satisfacción de los impulsos naturales sexuales y las expectativas sociales, así como diferencias e inclusive conflictos con personas adultas respecto a la manera de llevar sus relaciones de pareja.</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lastRenderedPageBreak/>
              <w:t>De hecho, muchos jóvenes prefieren llamar de manera distinta sus relaciones heterosexuales para no identificarla con una preparación a una relación definitiva como el matrimonio. El concepto noviazgo tiene sus variaciones en diversos ambientes, los jóvenes prefieren hablar de “Mi chava”, “Mi chavo”, “mi Pareja”, etc. Finalmente nos referimos a lo mismo, la relación heterosexual, aunque la forma pueda ser distinta.</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Debido a que los roles que la sociedad establece tanto para los hombres como para las mujeres se definen con mayor claridad en la adolescencia, también se pueden presentar dificultades en el aprendizaje y aceptación de ciertas reglas como en el caso de la diversidad de la preferencia sexual.</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Durante la relación de noviazgo, los jóvenes construyen significados propios sobre el amor, la pareja, y la paternidad que forman parte del proyecto de vida familiar. Con estos significados y deseos se enfrenta a una serie de decisiones muy importantes en la vida. Tener claridad de estos conceptos en la vida personal es definitivo.</w:t>
            </w:r>
          </w:p>
          <w:p w:rsidR="006B5459" w:rsidRPr="00421E03" w:rsidRDefault="006B5459" w:rsidP="00841FCD">
            <w:pPr>
              <w:jc w:val="both"/>
              <w:rPr>
                <w:rFonts w:ascii="Arial" w:hAnsi="Arial" w:cs="Arial"/>
                <w:sz w:val="22"/>
                <w:szCs w:val="22"/>
              </w:rPr>
            </w:pPr>
          </w:p>
          <w:p w:rsidR="006B5459" w:rsidRPr="00421E03" w:rsidRDefault="006B5459" w:rsidP="00841FCD">
            <w:pPr>
              <w:jc w:val="both"/>
              <w:rPr>
                <w:rFonts w:ascii="Arial" w:hAnsi="Arial" w:cs="Arial"/>
                <w:sz w:val="22"/>
                <w:szCs w:val="22"/>
              </w:rPr>
            </w:pPr>
            <w:r w:rsidRPr="00421E03">
              <w:rPr>
                <w:rFonts w:ascii="Arial" w:hAnsi="Arial" w:cs="Arial"/>
                <w:sz w:val="22"/>
                <w:szCs w:val="22"/>
              </w:rPr>
              <w:t>Durante el noviazgo la pareja adolescente puede atravesar por distintas etapas. Algunas de ellas son:</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4"/>
              </w:numPr>
              <w:jc w:val="both"/>
              <w:rPr>
                <w:rFonts w:ascii="Arial" w:hAnsi="Arial" w:cs="Arial"/>
                <w:sz w:val="22"/>
                <w:szCs w:val="22"/>
              </w:rPr>
            </w:pPr>
            <w:r w:rsidRPr="00421E03">
              <w:rPr>
                <w:rFonts w:ascii="Arial" w:hAnsi="Arial" w:cs="Arial"/>
                <w:sz w:val="22"/>
                <w:szCs w:val="22"/>
              </w:rPr>
              <w:t>Amor de cachorros: Se le denomina así a la relación con sesgos infantiles, se basa en el juego y la broma y formas ambiguas de interés por el otro. Generalmente el afecto es entre adolescentes de la misma edad.</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4"/>
              </w:numPr>
              <w:jc w:val="both"/>
              <w:rPr>
                <w:rFonts w:ascii="Arial" w:hAnsi="Arial" w:cs="Arial"/>
                <w:sz w:val="22"/>
                <w:szCs w:val="22"/>
              </w:rPr>
            </w:pPr>
            <w:r w:rsidRPr="00421E03">
              <w:rPr>
                <w:rFonts w:ascii="Arial" w:hAnsi="Arial" w:cs="Arial"/>
                <w:sz w:val="22"/>
                <w:szCs w:val="22"/>
              </w:rPr>
              <w:t>Enamoramiento e idealización. Se desarrolla un fuerte apego afectivo hacia una persona. La relación se caracteriza por una manifestación de emociones intensas. Tiende a debilitarse cuando desaparecen los sentimientos exacerbados.</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4"/>
              </w:numPr>
              <w:jc w:val="both"/>
              <w:rPr>
                <w:rFonts w:ascii="Arial" w:hAnsi="Arial" w:cs="Arial"/>
                <w:sz w:val="22"/>
                <w:szCs w:val="22"/>
              </w:rPr>
            </w:pPr>
            <w:r w:rsidRPr="00421E03">
              <w:rPr>
                <w:rFonts w:ascii="Arial" w:hAnsi="Arial" w:cs="Arial"/>
                <w:sz w:val="22"/>
                <w:szCs w:val="22"/>
              </w:rPr>
              <w:t xml:space="preserve">Encuentros y citas. Algunos adolescentes están preocupados por incrementar el número de encuentros y citas pensando que esto favorece sus relaciones con otras personas.  </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4"/>
              </w:numPr>
              <w:jc w:val="both"/>
              <w:rPr>
                <w:rFonts w:ascii="Arial" w:hAnsi="Arial" w:cs="Arial"/>
                <w:sz w:val="22"/>
                <w:szCs w:val="22"/>
              </w:rPr>
            </w:pPr>
            <w:r w:rsidRPr="00421E03">
              <w:rPr>
                <w:rFonts w:ascii="Arial" w:hAnsi="Arial" w:cs="Arial"/>
                <w:sz w:val="22"/>
                <w:szCs w:val="22"/>
              </w:rPr>
              <w:t xml:space="preserve">Búsqueda de </w:t>
            </w:r>
            <w:smartTag w:uri="urn:schemas-microsoft-com:office:smarttags" w:element="PersonName">
              <w:smartTagPr>
                <w:attr w:name="ProductID" w:val="la Media Naranja."/>
              </w:smartTagPr>
              <w:smartTag w:uri="urn:schemas-microsoft-com:office:smarttags" w:element="PersonName">
                <w:smartTagPr>
                  <w:attr w:name="ProductID" w:val="la Media"/>
                </w:smartTagPr>
                <w:r w:rsidRPr="00421E03">
                  <w:rPr>
                    <w:rFonts w:ascii="Arial" w:hAnsi="Arial" w:cs="Arial"/>
                    <w:sz w:val="22"/>
                    <w:szCs w:val="22"/>
                  </w:rPr>
                  <w:t>la Media</w:t>
                </w:r>
              </w:smartTag>
              <w:r w:rsidRPr="00421E03">
                <w:rPr>
                  <w:rFonts w:ascii="Arial" w:hAnsi="Arial" w:cs="Arial"/>
                  <w:sz w:val="22"/>
                  <w:szCs w:val="22"/>
                </w:rPr>
                <w:t xml:space="preserve"> Naranja.</w:t>
              </w:r>
            </w:smartTag>
            <w:r w:rsidRPr="00421E03">
              <w:rPr>
                <w:rFonts w:ascii="Arial" w:hAnsi="Arial" w:cs="Arial"/>
                <w:sz w:val="22"/>
                <w:szCs w:val="22"/>
              </w:rPr>
              <w:t xml:space="preserve"> La ó el adolescente pasa de experiencias iniciales poco profundas a reconocer las características que le agradan del sexo opuesto, se torna más selectivo, desarrolla habilidades sociales que le permiten sentirse más seguro y estable con la pareja. Desarrolla la conciencia de complementariedad de la pareja humana. Las relaciones de confianza propician un crecimiento personal y madurez de la relación que permite la construcción de un proyecto de vida en común.</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4"/>
              </w:numPr>
              <w:jc w:val="both"/>
              <w:rPr>
                <w:rFonts w:ascii="Arial" w:hAnsi="Arial" w:cs="Arial"/>
                <w:sz w:val="22"/>
                <w:szCs w:val="22"/>
              </w:rPr>
            </w:pPr>
            <w:r w:rsidRPr="00421E03">
              <w:rPr>
                <w:rFonts w:ascii="Arial" w:hAnsi="Arial" w:cs="Arial"/>
                <w:sz w:val="22"/>
                <w:szCs w:val="22"/>
              </w:rPr>
              <w:t>Compromiso. La aceptación de la relación implica en ambos la abstención de mantener otros vínculos afectivos. Esto va llevando a procesos de formalización previos a la unión definitiva. El noviazgo orientado al matrimonio pasa a una fase de construcción del compromiso, el cual puede ir acompañado de rituales y manifestaciones con este sentido. Para algunos esta etapa es el antecedente del matrimonio y para otros la vida en unión libre.</w:t>
            </w:r>
          </w:p>
          <w:p w:rsidR="006B5459" w:rsidRPr="00421E03" w:rsidRDefault="006B5459" w:rsidP="00841FCD">
            <w:pPr>
              <w:jc w:val="both"/>
              <w:rPr>
                <w:rFonts w:ascii="Arial" w:hAnsi="Arial" w:cs="Arial"/>
                <w:sz w:val="22"/>
                <w:szCs w:val="22"/>
              </w:rPr>
            </w:pPr>
          </w:p>
          <w:p w:rsidR="006B5459" w:rsidRPr="00421E03" w:rsidRDefault="006B5459" w:rsidP="00841FCD">
            <w:pPr>
              <w:jc w:val="right"/>
              <w:rPr>
                <w:rFonts w:ascii="Arial" w:hAnsi="Arial" w:cs="Arial"/>
                <w:sz w:val="22"/>
                <w:szCs w:val="22"/>
              </w:rPr>
            </w:pPr>
            <w:r w:rsidRPr="00421E03">
              <w:rPr>
                <w:rFonts w:ascii="Arial" w:hAnsi="Arial" w:cs="Arial"/>
                <w:sz w:val="22"/>
                <w:szCs w:val="22"/>
              </w:rPr>
              <w:t xml:space="preserve">Texto elaborado por Francisco Castellanos García. Experto del programa </w:t>
            </w:r>
            <w:proofErr w:type="spellStart"/>
            <w:r w:rsidRPr="00421E03">
              <w:rPr>
                <w:rFonts w:ascii="Arial" w:hAnsi="Arial" w:cs="Arial"/>
                <w:sz w:val="22"/>
                <w:szCs w:val="22"/>
              </w:rPr>
              <w:t>ConstruyeT</w:t>
            </w:r>
            <w:proofErr w:type="spellEnd"/>
            <w:r w:rsidRPr="00421E03">
              <w:rPr>
                <w:rFonts w:ascii="Arial" w:hAnsi="Arial" w:cs="Arial"/>
                <w:sz w:val="22"/>
                <w:szCs w:val="22"/>
              </w:rPr>
              <w:t xml:space="preserve"> en temas de Familia</w:t>
            </w:r>
          </w:p>
          <w:p w:rsidR="006B5459" w:rsidRPr="00421E03" w:rsidRDefault="006B5459" w:rsidP="00841FCD">
            <w:pPr>
              <w:jc w:val="both"/>
              <w:rPr>
                <w:rFonts w:ascii="Arial" w:hAnsi="Arial" w:cs="Arial"/>
                <w:sz w:val="22"/>
                <w:szCs w:val="22"/>
              </w:rPr>
            </w:pPr>
          </w:p>
        </w:tc>
      </w:tr>
    </w:tbl>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b/>
          <w:sz w:val="22"/>
          <w:szCs w:val="22"/>
        </w:rPr>
      </w:pPr>
      <w:r w:rsidRPr="00421E03">
        <w:rPr>
          <w:rFonts w:ascii="Arial" w:hAnsi="Arial" w:cs="Arial"/>
          <w:b/>
          <w:sz w:val="22"/>
          <w:szCs w:val="22"/>
        </w:rPr>
        <w:t>Mecánica de aplicación:</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sz w:val="22"/>
          <w:szCs w:val="22"/>
        </w:rPr>
        <w:t>1.- Se realizará un ejercicio llamado SI – NO para Mí. Consiste en la entrega de una copia a cada persona con 10 afirmaciones sobre el tema de noviazgo, la cual debe contestar de forma individual. Si la afirmación señalada es acorde a lo que piensa entonces contesta Sí para mí, si es distinta la opción es No para mí.</w:t>
      </w:r>
    </w:p>
    <w:p w:rsidR="006B5459" w:rsidRPr="00421E03" w:rsidRDefault="006B5459" w:rsidP="006B5459">
      <w:pPr>
        <w:ind w:left="708"/>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sz w:val="22"/>
          <w:szCs w:val="22"/>
        </w:rPr>
        <w:t>2.- Cuando todos terminaron de contestar SI ó NO, entonces el moderador inicia una discusión con todo el grupo. El moderador leerá cada afirmación y pide a los participantes que digan su respuesta y sus razones. Se discutirán las 10 afirmaciones.</w:t>
      </w:r>
    </w:p>
    <w:p w:rsidR="006B5459" w:rsidRPr="00421E03" w:rsidRDefault="006B5459" w:rsidP="006B5459">
      <w:pPr>
        <w:ind w:left="708"/>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sz w:val="22"/>
          <w:szCs w:val="22"/>
        </w:rPr>
        <w:t xml:space="preserve">3.- Es muy importante que el moderador guíe la discusión haciendo ver que no existen  respuestas buenas o malas, simplemente opiniones personales. Esas opiniones nos ayudan a pensar sobre un aspecto muy importante para la vida relacional de los jóvenes, como la conformación de las relaciones de noviazgo. La discusión nos permite confrontar nuestras creencias y aprender de la opinión de los otros. </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p>
    <w:tbl>
      <w:tblPr>
        <w:tblStyle w:val="Tablaconcuadrcula"/>
        <w:tblW w:w="0" w:type="auto"/>
        <w:tblLook w:val="01E0" w:firstRow="1" w:lastRow="1" w:firstColumn="1" w:lastColumn="1" w:noHBand="0" w:noVBand="0"/>
      </w:tblPr>
      <w:tblGrid>
        <w:gridCol w:w="9322"/>
      </w:tblGrid>
      <w:tr w:rsidR="006B5459" w:rsidRPr="00421E03" w:rsidTr="006B5459">
        <w:tc>
          <w:tcPr>
            <w:tcW w:w="9322" w:type="dxa"/>
          </w:tcPr>
          <w:p w:rsidR="006B5459" w:rsidRPr="00421E03" w:rsidRDefault="006B5459" w:rsidP="00841FCD">
            <w:pPr>
              <w:jc w:val="center"/>
              <w:rPr>
                <w:rFonts w:ascii="Arial" w:hAnsi="Arial" w:cs="Arial"/>
                <w:b/>
                <w:sz w:val="22"/>
                <w:szCs w:val="22"/>
              </w:rPr>
            </w:pPr>
            <w:r w:rsidRPr="00421E03">
              <w:rPr>
                <w:rFonts w:ascii="Arial" w:hAnsi="Arial" w:cs="Arial"/>
                <w:b/>
                <w:sz w:val="22"/>
                <w:szCs w:val="22"/>
              </w:rPr>
              <w:t>SI - NO para Mi</w:t>
            </w:r>
          </w:p>
          <w:p w:rsidR="006B5459" w:rsidRPr="00421E03" w:rsidRDefault="006B5459" w:rsidP="00841FCD">
            <w:pPr>
              <w:jc w:val="both"/>
              <w:rPr>
                <w:rFonts w:ascii="Arial" w:hAnsi="Arial" w:cs="Arial"/>
                <w:sz w:val="22"/>
                <w:szCs w:val="22"/>
              </w:rPr>
            </w:pP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Creo que para ser feliz en la vida hay que tener pareja.</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Sí existe la pareja ideal, sólo hay que encontrarla.</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El Amor romántico es necesario en el noviazgo.</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Las relaciones de noviazgo en la juventud son en sí mismas pasajeras.</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La atracción física y sexual son fundamentales en la elección de pareja.</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El matrimonio para siempre ya no es una alternativa.</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 xml:space="preserve">La diferencia en el nivel educativo, cultural y económico no tiene que ver con el amor de la pareja. </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Mientras el amor sea sincero, No importa el sexo.</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Lo importante es tener con quién convivir ahora, no tanto para el futuro.</w:t>
            </w:r>
          </w:p>
          <w:p w:rsidR="006B5459" w:rsidRPr="00421E03" w:rsidRDefault="006B5459" w:rsidP="006B5459">
            <w:pPr>
              <w:numPr>
                <w:ilvl w:val="0"/>
                <w:numId w:val="3"/>
              </w:numPr>
              <w:jc w:val="both"/>
              <w:rPr>
                <w:rFonts w:ascii="Arial" w:hAnsi="Arial" w:cs="Arial"/>
                <w:sz w:val="22"/>
                <w:szCs w:val="22"/>
              </w:rPr>
            </w:pPr>
            <w:r w:rsidRPr="00421E03">
              <w:rPr>
                <w:rFonts w:ascii="Arial" w:hAnsi="Arial" w:cs="Arial"/>
                <w:sz w:val="22"/>
                <w:szCs w:val="22"/>
              </w:rPr>
              <w:t>La relación estable de la pareja depende de cómo me siento con la otra persona.</w:t>
            </w:r>
          </w:p>
          <w:p w:rsidR="006B5459" w:rsidRPr="00421E03" w:rsidRDefault="006B5459" w:rsidP="00841FCD">
            <w:pPr>
              <w:jc w:val="both"/>
              <w:rPr>
                <w:rFonts w:ascii="Arial" w:hAnsi="Arial" w:cs="Arial"/>
                <w:sz w:val="22"/>
                <w:szCs w:val="22"/>
              </w:rPr>
            </w:pPr>
          </w:p>
        </w:tc>
      </w:tr>
    </w:tbl>
    <w:p w:rsidR="006B5459" w:rsidRPr="00421E03" w:rsidRDefault="006B5459" w:rsidP="006B5459">
      <w:pPr>
        <w:ind w:left="360"/>
        <w:jc w:val="both"/>
        <w:rPr>
          <w:rFonts w:ascii="Arial" w:hAnsi="Arial" w:cs="Arial"/>
          <w:sz w:val="22"/>
          <w:szCs w:val="22"/>
        </w:rPr>
      </w:pP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sz w:val="22"/>
          <w:szCs w:val="22"/>
        </w:rPr>
        <w:t xml:space="preserve">4.- Lectura del texto. Se hace la lectura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sz w:val="22"/>
              <w:szCs w:val="22"/>
            </w:rPr>
            <w:t>la Ficha</w:t>
          </w:r>
        </w:smartTag>
        <w:r w:rsidRPr="00421E03">
          <w:rPr>
            <w:rFonts w:ascii="Arial" w:hAnsi="Arial" w:cs="Arial"/>
            <w:sz w:val="22"/>
            <w:szCs w:val="22"/>
          </w:rPr>
          <w:t xml:space="preserve"> Técnica</w:t>
        </w:r>
      </w:smartTag>
      <w:r w:rsidRPr="00421E03">
        <w:rPr>
          <w:rFonts w:ascii="Arial" w:hAnsi="Arial" w:cs="Arial"/>
          <w:sz w:val="22"/>
          <w:szCs w:val="22"/>
        </w:rPr>
        <w:t xml:space="preserve"> “El noviazgo en </w:t>
      </w:r>
      <w:smartTag w:uri="urn:schemas-microsoft-com:office:smarttags" w:element="PersonName">
        <w:smartTagPr>
          <w:attr w:name="ProductID" w:val="LA ADOLESCENCIA"/>
        </w:smartTagPr>
        <w:r w:rsidRPr="00421E03">
          <w:rPr>
            <w:rFonts w:ascii="Arial" w:hAnsi="Arial" w:cs="Arial"/>
            <w:sz w:val="22"/>
            <w:szCs w:val="22"/>
          </w:rPr>
          <w:t>la Adolescencia</w:t>
        </w:r>
      </w:smartTag>
      <w:r w:rsidRPr="00421E03">
        <w:rPr>
          <w:rFonts w:ascii="Arial" w:hAnsi="Arial" w:cs="Arial"/>
          <w:sz w:val="22"/>
          <w:szCs w:val="22"/>
        </w:rPr>
        <w:t>”.</w:t>
      </w:r>
    </w:p>
    <w:p w:rsidR="006B5459" w:rsidRPr="00421E03" w:rsidRDefault="006B5459" w:rsidP="006B5459">
      <w:pPr>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sz w:val="22"/>
          <w:szCs w:val="22"/>
        </w:rPr>
        <w:t>5.- Conclusión. Se pide a los jóvenes que de manera individual respondan a la siguiente pregunta: ¿Qué debo tomar en cuenta para elegir pareja?</w:t>
      </w:r>
    </w:p>
    <w:p w:rsidR="006B5459" w:rsidRPr="00421E03" w:rsidRDefault="006B5459" w:rsidP="006B5459">
      <w:pPr>
        <w:ind w:left="360"/>
        <w:jc w:val="both"/>
        <w:rPr>
          <w:rFonts w:ascii="Arial" w:hAnsi="Arial" w:cs="Arial"/>
          <w:sz w:val="22"/>
          <w:szCs w:val="22"/>
        </w:rPr>
      </w:pPr>
    </w:p>
    <w:p w:rsidR="006B5459" w:rsidRPr="00421E03" w:rsidRDefault="006B5459" w:rsidP="006B5459">
      <w:pPr>
        <w:jc w:val="both"/>
        <w:rPr>
          <w:rFonts w:ascii="Arial" w:hAnsi="Arial" w:cs="Arial"/>
          <w:sz w:val="22"/>
          <w:szCs w:val="22"/>
        </w:rPr>
      </w:pPr>
      <w:r w:rsidRPr="00421E03">
        <w:rPr>
          <w:rFonts w:ascii="Arial" w:hAnsi="Arial" w:cs="Arial"/>
          <w:b/>
          <w:sz w:val="22"/>
          <w:szCs w:val="22"/>
        </w:rPr>
        <w:t>Seguimiento:</w:t>
      </w:r>
      <w:r w:rsidRPr="00421E03">
        <w:rPr>
          <w:rFonts w:ascii="Arial" w:hAnsi="Arial" w:cs="Arial"/>
          <w:sz w:val="22"/>
          <w:szCs w:val="22"/>
        </w:rPr>
        <w:t xml:space="preserve"> De preferencia continuar con las actividades del tema Mis relaciones, aunque puede trabajarse por separado si el tema de noviazgo es de interés.</w:t>
      </w:r>
    </w:p>
    <w:p w:rsidR="006B5459" w:rsidRPr="00421E03" w:rsidRDefault="006B5459" w:rsidP="006B5459">
      <w:pPr>
        <w:ind w:left="708"/>
        <w:jc w:val="both"/>
        <w:rPr>
          <w:rFonts w:ascii="Arial" w:hAnsi="Arial" w:cs="Arial"/>
          <w:sz w:val="22"/>
          <w:szCs w:val="22"/>
        </w:rPr>
      </w:pPr>
    </w:p>
    <w:p w:rsidR="006B5459" w:rsidRPr="00421E03" w:rsidRDefault="006B5459" w:rsidP="006B5459">
      <w:pPr>
        <w:ind w:left="708"/>
        <w:jc w:val="both"/>
        <w:rPr>
          <w:rFonts w:ascii="Arial" w:hAnsi="Arial" w:cs="Arial"/>
          <w:sz w:val="22"/>
          <w:szCs w:val="22"/>
        </w:rPr>
      </w:pPr>
    </w:p>
    <w:p w:rsidR="006B5459" w:rsidRPr="00421E03" w:rsidRDefault="006B5459" w:rsidP="006B5459">
      <w:pPr>
        <w:ind w:left="708"/>
        <w:jc w:val="both"/>
        <w:rPr>
          <w:rFonts w:ascii="Arial" w:hAnsi="Arial" w:cs="Arial"/>
          <w:sz w:val="22"/>
          <w:szCs w:val="22"/>
        </w:rPr>
      </w:pPr>
      <w:r w:rsidRPr="00421E03">
        <w:rPr>
          <w:rFonts w:ascii="Arial" w:hAnsi="Arial" w:cs="Arial"/>
          <w:sz w:val="22"/>
          <w:szCs w:val="22"/>
        </w:rPr>
        <w:br w:type="page"/>
      </w:r>
    </w:p>
    <w:p w:rsidR="00292002" w:rsidRPr="00421E03" w:rsidRDefault="00292002" w:rsidP="00292002">
      <w:pPr>
        <w:jc w:val="both"/>
        <w:rPr>
          <w:rFonts w:ascii="Arial" w:hAnsi="Arial" w:cs="Arial"/>
        </w:rPr>
      </w:pPr>
    </w:p>
    <w:sectPr w:rsidR="00292002" w:rsidRPr="00421E03"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292002"/>
    <w:rsid w:val="00367906"/>
    <w:rsid w:val="006B5459"/>
    <w:rsid w:val="00745768"/>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6256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2010-06-29T22:12:00Z</dcterms:created>
  <dcterms:modified xsi:type="dcterms:W3CDTF">2010-06-29T22:12:00Z</dcterms:modified>
</cp:coreProperties>
</file>